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left"/>
        <w:rPr>
          <w:rFonts w:hint="eastAsia" w:ascii="仿宋" w:hAnsi="仿宋" w:eastAsia="仿宋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>附件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2160"/>
        <w:gridCol w:w="2726"/>
        <w:gridCol w:w="1405"/>
        <w:gridCol w:w="2645"/>
        <w:gridCol w:w="2025"/>
        <w:gridCol w:w="20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序号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行政执法机关</w:t>
            </w:r>
          </w:p>
        </w:tc>
        <w:tc>
          <w:tcPr>
            <w:tcW w:w="2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检查对象</w:t>
            </w:r>
          </w:p>
        </w:tc>
        <w:tc>
          <w:tcPr>
            <w:tcW w:w="1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检查内容</w:t>
            </w:r>
          </w:p>
        </w:tc>
        <w:tc>
          <w:tcPr>
            <w:tcW w:w="2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检查依据</w:t>
            </w:r>
          </w:p>
        </w:tc>
        <w:tc>
          <w:tcPr>
            <w:tcW w:w="2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检查时间</w:t>
            </w:r>
          </w:p>
        </w:tc>
        <w:tc>
          <w:tcPr>
            <w:tcW w:w="2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检查方式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2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720" w:lineRule="auto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1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720" w:lineRule="auto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明山区医疗保障局</w:t>
            </w:r>
          </w:p>
        </w:tc>
        <w:tc>
          <w:tcPr>
            <w:tcW w:w="2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从223家医保定点医药机构中按3%的比例随机抽取6家</w:t>
            </w:r>
          </w:p>
        </w:tc>
        <w:tc>
          <w:tcPr>
            <w:tcW w:w="1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医疗保险基金使用情况</w:t>
            </w:r>
          </w:p>
        </w:tc>
        <w:tc>
          <w:tcPr>
            <w:tcW w:w="2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《中华人民共和国社会保险法》（2018年12月29日修改）七十七、七十九条；</w:t>
            </w:r>
          </w:p>
          <w:p>
            <w:pPr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《医疗保障基金使用监督管理条例》；《医疗机构医疗保障定点管理暂行办法》；《零售药店医疗保障定点管理暂行办法》</w:t>
            </w:r>
          </w:p>
        </w:tc>
        <w:tc>
          <w:tcPr>
            <w:tcW w:w="2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720" w:lineRule="auto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4月检查3家      6月检查3家</w:t>
            </w:r>
          </w:p>
        </w:tc>
        <w:tc>
          <w:tcPr>
            <w:tcW w:w="2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720" w:lineRule="auto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现场调阅审查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2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720" w:lineRule="auto"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2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明山区住建局</w:t>
            </w:r>
          </w:p>
        </w:tc>
        <w:tc>
          <w:tcPr>
            <w:tcW w:w="2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从15家工程项目中抽7家检查</w:t>
            </w:r>
          </w:p>
        </w:tc>
        <w:tc>
          <w:tcPr>
            <w:tcW w:w="1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建筑市场、施工质量、安全生产</w:t>
            </w:r>
          </w:p>
        </w:tc>
        <w:tc>
          <w:tcPr>
            <w:tcW w:w="2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相关法律、法规及规范标准</w:t>
            </w:r>
          </w:p>
        </w:tc>
        <w:tc>
          <w:tcPr>
            <w:tcW w:w="2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2023年进行2次（春季、秋季检查）</w:t>
            </w:r>
          </w:p>
        </w:tc>
        <w:tc>
          <w:tcPr>
            <w:tcW w:w="2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现场检查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2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720" w:lineRule="auto"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3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720" w:lineRule="auto"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明山区卫生健康局</w:t>
            </w:r>
          </w:p>
        </w:tc>
        <w:tc>
          <w:tcPr>
            <w:tcW w:w="2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从16家职业卫生企业中按20%的比例随机抽取3家</w:t>
            </w:r>
          </w:p>
        </w:tc>
        <w:tc>
          <w:tcPr>
            <w:tcW w:w="1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职业病防护用品及防护标识</w:t>
            </w:r>
          </w:p>
        </w:tc>
        <w:tc>
          <w:tcPr>
            <w:tcW w:w="2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《中华人民共和国职业病防治法》（2018年12月29日修改）七十一、七十二条；</w:t>
            </w:r>
          </w:p>
          <w:p>
            <w:pPr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bookmarkStart w:id="0" w:name="_GoBack"/>
            <w:bookmarkEnd w:id="0"/>
          </w:p>
        </w:tc>
        <w:tc>
          <w:tcPr>
            <w:tcW w:w="2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720" w:lineRule="auto"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4月检查1家      5月检查2家</w:t>
            </w:r>
          </w:p>
        </w:tc>
        <w:tc>
          <w:tcPr>
            <w:tcW w:w="2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720" w:lineRule="auto"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现场调阅审查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2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720" w:lineRule="auto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4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明山区民宗局</w:t>
            </w:r>
          </w:p>
        </w:tc>
        <w:tc>
          <w:tcPr>
            <w:tcW w:w="2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从21家清真食品经营登记证名录库中按照 5%的比例随机抽取1 家</w:t>
            </w:r>
          </w:p>
        </w:tc>
        <w:tc>
          <w:tcPr>
            <w:tcW w:w="1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清真食品经营</w:t>
            </w:r>
          </w:p>
        </w:tc>
        <w:tc>
          <w:tcPr>
            <w:tcW w:w="2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《辽宁省清真食品生产经营管理条例》</w:t>
            </w:r>
          </w:p>
        </w:tc>
        <w:tc>
          <w:tcPr>
            <w:tcW w:w="2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2023年二季度</w:t>
            </w:r>
          </w:p>
        </w:tc>
        <w:tc>
          <w:tcPr>
            <w:tcW w:w="2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现场调阅审查或查验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2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720" w:lineRule="auto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5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明山区民宗局</w:t>
            </w:r>
          </w:p>
        </w:tc>
        <w:tc>
          <w:tcPr>
            <w:tcW w:w="2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从21家清真食品经营登记证名录库中按照 5%的比例随机抽取1-2家</w:t>
            </w:r>
          </w:p>
        </w:tc>
        <w:tc>
          <w:tcPr>
            <w:tcW w:w="1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清真食品经营</w:t>
            </w:r>
          </w:p>
        </w:tc>
        <w:tc>
          <w:tcPr>
            <w:tcW w:w="2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《辽宁省清真食品生产经营管理条例》</w:t>
            </w:r>
          </w:p>
        </w:tc>
        <w:tc>
          <w:tcPr>
            <w:tcW w:w="2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2023年三季度</w:t>
            </w:r>
          </w:p>
        </w:tc>
        <w:tc>
          <w:tcPr>
            <w:tcW w:w="2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现场调阅审查或查验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2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720" w:lineRule="auto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6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明山区水利局</w:t>
            </w:r>
          </w:p>
        </w:tc>
        <w:tc>
          <w:tcPr>
            <w:tcW w:w="2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从27家区级管理企事业中按照百分之二十的比例选取5家取水单位检查，5月份检查2家，6月份检查3家。</w:t>
            </w:r>
          </w:p>
        </w:tc>
        <w:tc>
          <w:tcPr>
            <w:tcW w:w="1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检查计量设施</w:t>
            </w:r>
          </w:p>
        </w:tc>
        <w:tc>
          <w:tcPr>
            <w:tcW w:w="2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国务院令第460号《取水许可和水资源费征收管理条例》第四十三条</w:t>
            </w:r>
          </w:p>
        </w:tc>
        <w:tc>
          <w:tcPr>
            <w:tcW w:w="2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5至6月</w:t>
            </w:r>
          </w:p>
        </w:tc>
        <w:tc>
          <w:tcPr>
            <w:tcW w:w="2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现场检查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2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720" w:lineRule="auto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7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明山区水利局</w:t>
            </w:r>
          </w:p>
        </w:tc>
        <w:tc>
          <w:tcPr>
            <w:tcW w:w="2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从9家区级管理企业中按照百分之二十的比例选取2家单位检查，8月份检查2家</w:t>
            </w:r>
          </w:p>
        </w:tc>
        <w:tc>
          <w:tcPr>
            <w:tcW w:w="1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水土保持防治责任范围</w:t>
            </w:r>
          </w:p>
        </w:tc>
        <w:tc>
          <w:tcPr>
            <w:tcW w:w="2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《中华人民共和国水土保持法》</w:t>
            </w:r>
          </w:p>
        </w:tc>
        <w:tc>
          <w:tcPr>
            <w:tcW w:w="2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8月</w:t>
            </w:r>
          </w:p>
        </w:tc>
        <w:tc>
          <w:tcPr>
            <w:tcW w:w="2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现场检查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2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720" w:lineRule="auto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8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明山区人社局</w:t>
            </w:r>
          </w:p>
        </w:tc>
        <w:tc>
          <w:tcPr>
            <w:tcW w:w="2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从执法检查30家建筑用人单位数据库中按20%比例随机抽取6家建筑用人单位。</w:t>
            </w:r>
          </w:p>
        </w:tc>
        <w:tc>
          <w:tcPr>
            <w:tcW w:w="1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“一金三制”等各项制度落实情况</w:t>
            </w:r>
          </w:p>
        </w:tc>
        <w:tc>
          <w:tcPr>
            <w:tcW w:w="2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《保障农民工工资支付条例》</w:t>
            </w:r>
          </w:p>
        </w:tc>
        <w:tc>
          <w:tcPr>
            <w:tcW w:w="2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每月一次</w:t>
            </w:r>
          </w:p>
        </w:tc>
        <w:tc>
          <w:tcPr>
            <w:tcW w:w="2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实地检查</w:t>
            </w:r>
          </w:p>
        </w:tc>
      </w:tr>
    </w:tbl>
    <w:p>
      <w:pPr>
        <w:spacing w:line="240" w:lineRule="auto"/>
        <w:jc w:val="left"/>
        <w:rPr>
          <w:rFonts w:eastAsia="仿宋_GB2312"/>
          <w:szCs w:val="21"/>
        </w:rPr>
      </w:pPr>
    </w:p>
    <w:p/>
    <w:sectPr>
      <w:pgSz w:w="16838" w:h="11906" w:orient="landscape"/>
      <w:pgMar w:top="1588" w:right="1417" w:bottom="1474" w:left="141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NkODc5YTcwNzM0OTQ3MmU3MWY5NzI4YzMzZjRiZDcifQ=="/>
  </w:docVars>
  <w:rsids>
    <w:rsidRoot w:val="4A6D30C9"/>
    <w:rsid w:val="4A6D30C9"/>
    <w:rsid w:val="D5FF0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2023-03-23T14:31:00Z</dcterms:created>
  <dc:creator>什么。</dc:creator>
  <cp:lastModifiedBy>user</cp:lastModifiedBy>
  <dcterms:modified xsi:type="dcterms:W3CDTF">2023-03-29T16:42:52Z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  <property fmtid="{D5CDD505-2E9C-101B-9397-08002B2CF9AE}" pid="3" name="ICV">
    <vt:lpwstr>5C4259B3E1AE4380952E27C32B0292F2</vt:lpwstr>
  </property>
</Properties>
</file>